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0" w:rsidRDefault="00BF0120" w:rsidP="00BF0120">
      <w:pPr>
        <w:spacing w:after="195" w:line="240" w:lineRule="auto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Приложени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№ 1.</w:t>
      </w:r>
    </w:p>
    <w:p w:rsidR="00BF0120" w:rsidRDefault="00BF0120" w:rsidP="00BF0120">
      <w:pPr>
        <w:spacing w:after="195" w:line="240" w:lineRule="auto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F0120" w:rsidRDefault="00BF0120" w:rsidP="00BF0120">
      <w:pPr>
        <w:spacing w:after="195" w:line="240" w:lineRule="auto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F0120" w:rsidRPr="00592C88" w:rsidRDefault="005C1F93" w:rsidP="00BF0120">
      <w:pPr>
        <w:spacing w:after="195" w:line="240" w:lineRule="auto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b/>
          <w:bCs/>
          <w:color w:val="222222"/>
          <w:sz w:val="36"/>
          <w:szCs w:val="36"/>
        </w:rPr>
        <w:t>Технические  условия  2013</w:t>
      </w:r>
      <w:r w:rsidR="00BF0120">
        <w:rPr>
          <w:rFonts w:ascii="Georgia" w:hAnsi="Georgia"/>
          <w:b/>
          <w:bCs/>
          <w:color w:val="222222"/>
          <w:sz w:val="36"/>
          <w:szCs w:val="36"/>
        </w:rPr>
        <w:t xml:space="preserve"> год</w:t>
      </w:r>
    </w:p>
    <w:p w:rsidR="00BF0120" w:rsidRDefault="00BF0120" w:rsidP="00BF0120">
      <w:pPr>
        <w:pStyle w:val="a3"/>
        <w:shd w:val="clear" w:color="auto" w:fill="F8FBF9"/>
        <w:spacing w:before="0" w:beforeAutospacing="0" w:after="39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на продукцию из хвойных пород древесины</w:t>
      </w:r>
    </w:p>
    <w:p w:rsidR="00BF0120" w:rsidRDefault="00BF0120" w:rsidP="00BF0120">
      <w:pPr>
        <w:pStyle w:val="2"/>
        <w:numPr>
          <w:ilvl w:val="0"/>
          <w:numId w:val="1"/>
        </w:numPr>
        <w:shd w:val="clear" w:color="auto" w:fill="F8FBF9"/>
        <w:spacing w:before="0" w:beforeAutospacing="0" w:after="195" w:afterAutospacing="0" w:line="360" w:lineRule="atLeast"/>
        <w:ind w:left="600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1. Требования к качеству продукции </w:t>
      </w:r>
      <w:proofErr w:type="gramStart"/>
      <w:r>
        <w:rPr>
          <w:rFonts w:ascii="inherit" w:hAnsi="inherit"/>
          <w:color w:val="000000"/>
          <w:sz w:val="23"/>
          <w:szCs w:val="23"/>
        </w:rPr>
        <w:t>для</w:t>
      </w:r>
      <w:proofErr w:type="gramEnd"/>
      <w:r>
        <w:rPr>
          <w:rFonts w:ascii="inherit" w:hAnsi="inherit"/>
          <w:color w:val="000000"/>
          <w:sz w:val="23"/>
          <w:szCs w:val="23"/>
        </w:rPr>
        <w:t>:</w:t>
      </w:r>
    </w:p>
    <w:p w:rsidR="00BF0120" w:rsidRDefault="00BF0120" w:rsidP="00BF0120">
      <w:pPr>
        <w:numPr>
          <w:ilvl w:val="0"/>
          <w:numId w:val="2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стеновых обшивок плоских;</w:t>
      </w:r>
    </w:p>
    <w:p w:rsidR="00BF0120" w:rsidRDefault="00BF0120" w:rsidP="00BF0120">
      <w:pPr>
        <w:numPr>
          <w:ilvl w:val="0"/>
          <w:numId w:val="2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террасных и палубных досок;</w:t>
      </w:r>
    </w:p>
    <w:p w:rsidR="00BF0120" w:rsidRDefault="00BF0120" w:rsidP="00BF0120">
      <w:pPr>
        <w:numPr>
          <w:ilvl w:val="0"/>
          <w:numId w:val="2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досок для пола;</w:t>
      </w:r>
    </w:p>
    <w:p w:rsidR="00BF0120" w:rsidRDefault="00BF0120" w:rsidP="00BF0120">
      <w:pPr>
        <w:numPr>
          <w:ilvl w:val="0"/>
          <w:numId w:val="2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плинтусов и наличников</w:t>
      </w:r>
    </w:p>
    <w:p w:rsidR="00BF0120" w:rsidRDefault="00BF0120" w:rsidP="00BF0120">
      <w:pPr>
        <w:numPr>
          <w:ilvl w:val="0"/>
          <w:numId w:val="3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1.1. Изделия должны изготавливаться в соответствии с требованиями настоящих технических условий.</w:t>
      </w:r>
    </w:p>
    <w:p w:rsidR="00BF0120" w:rsidRDefault="00BF0120" w:rsidP="00BF0120">
      <w:pPr>
        <w:numPr>
          <w:ilvl w:val="0"/>
          <w:numId w:val="3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1.2. Влажность изделий:</w:t>
      </w:r>
    </w:p>
    <w:p w:rsidR="00BF0120" w:rsidRDefault="00BF0120" w:rsidP="00BF0120">
      <w:pPr>
        <w:numPr>
          <w:ilvl w:val="0"/>
          <w:numId w:val="4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для стеновых обшивок: 12 +/- 2%;</w:t>
      </w:r>
    </w:p>
    <w:p w:rsidR="00BF0120" w:rsidRDefault="00BF0120" w:rsidP="00BF0120">
      <w:pPr>
        <w:numPr>
          <w:ilvl w:val="0"/>
          <w:numId w:val="4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для террасных и палубных досок</w:t>
      </w:r>
      <w:proofErr w:type="gramStart"/>
      <w:r>
        <w:rPr>
          <w:rFonts w:ascii="inherit" w:hAnsi="inherit"/>
          <w:color w:val="373737"/>
          <w:sz w:val="23"/>
          <w:szCs w:val="23"/>
        </w:rPr>
        <w:t xml:space="preserve"> :</w:t>
      </w:r>
      <w:proofErr w:type="gramEnd"/>
      <w:r>
        <w:rPr>
          <w:rFonts w:ascii="inherit" w:hAnsi="inherit"/>
          <w:color w:val="373737"/>
          <w:sz w:val="23"/>
          <w:szCs w:val="23"/>
        </w:rPr>
        <w:t xml:space="preserve"> 16 +/- 2%;</w:t>
      </w:r>
    </w:p>
    <w:p w:rsidR="00BF0120" w:rsidRDefault="00BF0120" w:rsidP="00BF0120">
      <w:pPr>
        <w:numPr>
          <w:ilvl w:val="0"/>
          <w:numId w:val="4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для досок пола: 10 +/- 2%;</w:t>
      </w:r>
    </w:p>
    <w:p w:rsidR="00BF0120" w:rsidRDefault="00BF0120" w:rsidP="00BF0120">
      <w:pPr>
        <w:numPr>
          <w:ilvl w:val="0"/>
          <w:numId w:val="5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1.3. Изделия должны быть изготовлены из массивной древесины;</w:t>
      </w:r>
    </w:p>
    <w:p w:rsidR="00BF0120" w:rsidRDefault="00BF0120" w:rsidP="00BF0120">
      <w:pPr>
        <w:numPr>
          <w:ilvl w:val="0"/>
          <w:numId w:val="5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 xml:space="preserve">1.4. В зависимости от качества древесины изделия подразделяются на категории качества: ЭКСТРА, А, </w:t>
      </w:r>
      <w:proofErr w:type="gramStart"/>
      <w:r>
        <w:rPr>
          <w:rFonts w:ascii="inherit" w:hAnsi="inherit"/>
          <w:color w:val="373737"/>
          <w:sz w:val="23"/>
          <w:szCs w:val="23"/>
        </w:rPr>
        <w:t>В</w:t>
      </w:r>
      <w:proofErr w:type="gramEnd"/>
      <w:r>
        <w:rPr>
          <w:rFonts w:ascii="inherit" w:hAnsi="inherit"/>
          <w:color w:val="373737"/>
          <w:sz w:val="23"/>
          <w:szCs w:val="23"/>
        </w:rPr>
        <w:t>, С, ЭКОНОМ, SF.</w:t>
      </w:r>
    </w:p>
    <w:p w:rsidR="00BF0120" w:rsidRDefault="00BF0120" w:rsidP="00BF0120">
      <w:pPr>
        <w:numPr>
          <w:ilvl w:val="0"/>
          <w:numId w:val="5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1.5. Нормы ограничения пороков древесины должны соответствовать нормам, указанным в табл. 1.</w:t>
      </w:r>
    </w:p>
    <w:p w:rsidR="00BF0120" w:rsidRDefault="00BF0120" w:rsidP="00BF0120">
      <w:pPr>
        <w:pStyle w:val="2"/>
        <w:shd w:val="clear" w:color="auto" w:fill="F8FBF9"/>
        <w:spacing w:before="0" w:beforeAutospacing="0" w:after="195" w:afterAutospacing="0" w:line="360" w:lineRule="atLeast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Нормы ограничения пороков по сортам</w:t>
      </w:r>
    </w:p>
    <w:tbl>
      <w:tblPr>
        <w:tblW w:w="0" w:type="auto"/>
        <w:tblCellSpacing w:w="0" w:type="dxa"/>
        <w:tblBorders>
          <w:left w:val="single" w:sz="6" w:space="0" w:color="CCCCCC"/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1647"/>
        <w:gridCol w:w="1647"/>
        <w:gridCol w:w="1647"/>
        <w:gridCol w:w="1598"/>
        <w:gridCol w:w="1598"/>
      </w:tblGrid>
      <w:tr w:rsidR="00BF0120" w:rsidRPr="00592C88" w:rsidTr="006F080A">
        <w:trPr>
          <w:tblCellSpacing w:w="0" w:type="dxa"/>
        </w:trPr>
        <w:tc>
          <w:tcPr>
            <w:tcW w:w="2070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Наименование пороков древесины и дефектов обработки</w:t>
            </w:r>
          </w:p>
        </w:tc>
        <w:tc>
          <w:tcPr>
            <w:tcW w:w="12480" w:type="dxa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категории качества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ЭКСТРА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А/В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В/С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ЭКОНОМ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1. Сучки здоровые сросшиеся, в том числе с трещинами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с трещинами шириной не более 1мм диаметром до 15мм в количестве 2-4шт на изделие. Допускается наличие на изделии двух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сучков диаметрами до 1/5 ширины изделия. На оборотной стороне – не ограничиваются.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допускаются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2. Сучки частично сросшиеся, в том числе с трещинами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  с трещинами шириной не более 1мм диаметром до 1/5 ширины изделия 1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изделии. На оборотной стороне – не ограничиваются.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диаметром до 1/4 ширины изделия не более 2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3. Тёмные  сучки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игольчатые, диаметром до 5мм не более 1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изделии. На оборотной стороне – не ограничиваются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диаметром до 1/4 ширины изделия не более 2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Наименование пороков древесины и дефектов обработки</w:t>
            </w:r>
          </w:p>
        </w:tc>
        <w:tc>
          <w:tcPr>
            <w:tcW w:w="12480" w:type="dxa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категории качества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ЭКСТРА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ЭКОНОМ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4. Несросшиеся сучки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игольчатые, диаметром до 5мм не более 1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изделии. На оборотной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стороне – не ограничиваются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лицевой стороне допускаются диаметром до 1/5 ширины изделия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. На оборотной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стороне – не ограничиваются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допускаются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5. Выпавшие сучки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Допускаются диаметром до 20мм не более 1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1м длины изделия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6. Трещины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ограничиваются.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Сквозные – не допускаются.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допускаются шириной до 1мм, глубиной до 4мм, суммарной длиной не более 1/5 длины изделия; в том числе торцевые шириной до 1мм, глубиной залегания не более 1/3 толщины изделия. На оборотной стороне – не ограничиваются. Сквозные – допускаются.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допускаются шириной до 1мм, суммарной длиной не более 1/3 длины изделия. На оборотной стороне – не ограничиваются.  Сквозные – не допускаются.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Несквозные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– допускаются без ограничений, сквозные – не допускаются.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 любые, не приводящие изделие к разлому.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7. Синева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ограничивается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ограничивается</w:t>
            </w:r>
            <w:proofErr w:type="gram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допускается не более 25% площади изделия, на оборотной – не ограничивается</w:t>
            </w:r>
            <w:proofErr w:type="gramEnd"/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допускается не более 50% площади изделия, на оборотной – не ограничивается</w:t>
            </w:r>
            <w:proofErr w:type="gramEnd"/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8. Сердцевина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не допускается, на оборотной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– не ограничивается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лицевой стороне не допускается в доске для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пола, на оборотной – не ограничивается</w:t>
            </w:r>
            <w:proofErr w:type="gram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лицевой стороне не допускается в доске для </w:t>
            </w: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пола, на оборотной – не ограничивается</w:t>
            </w:r>
            <w:proofErr w:type="gramEnd"/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допускается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>9. Смоляные карманы и прорость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допускаются размерами до 2х15мм не более 1шт на изделие (один из двух пороков). На оборотной стороне – не ограничиваются.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3х50мм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(один из двух пороков). На оборотной стороне – не ограничиваются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5х70мм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(один из двух пороков). На оборотной стороне – не ограничиваются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Смоляные карманы – допускаются. Прорость на лицевой стороне допускается размером до 8х70мм не более 2шт на изделии, на оборотной стороне – не ограничиваются.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Допускаются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Наименование пороков древесины и дефектов обработки</w:t>
            </w:r>
          </w:p>
        </w:tc>
        <w:tc>
          <w:tcPr>
            <w:tcW w:w="12480" w:type="dxa"/>
            <w:gridSpan w:val="5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категории качества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ЭКСТРА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ЭКОНОМ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10. Червоточины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не допускается, на оборотной – допускаются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несквозные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не допускается, на оборотной – допускаются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несквозные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не допускается, на оборотной – допускаются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несквозные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поверхностные глубиной до 5мм, диаметром отверстия до 5мм не более 2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изделии, на оборотной – допускаются несквозные.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поверхностные глубиной до 5мм, диаметром отверстия до 5мм не более 2 </w:t>
            </w:r>
            <w:proofErr w:type="spellStart"/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на изделии, на оборотной – допускаются несквозные.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11. Гнили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ограничиваются..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ограничиваются..</w:t>
            </w:r>
            <w:proofErr w:type="gramEnd"/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ограничиваются.</w:t>
            </w:r>
            <w:proofErr w:type="gramEnd"/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допускается, на оборотной – не ограничиваются.</w:t>
            </w:r>
            <w:proofErr w:type="gramEnd"/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–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мягкая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не допускается, на оборотной – не ограничиваются.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lastRenderedPageBreak/>
              <w:t xml:space="preserve">12.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</w:t>
            </w:r>
            <w:proofErr w:type="spellEnd"/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Допускается на шипе,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приводящий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к его уменьшению не более чем на 3мм. При этом суммарная длина данного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непрострога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должна составлять не более 25% длины изделия. На оборотной стороне – не ограничивается</w:t>
            </w:r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Допускается на шипе,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приводящий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к его уменьшению не более чем на 3мм. При этом суммарная длина данного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непрострога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должна составлять не более 50% длины изделия. На оборотной стороне – не ограничивается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Допускается на шипе,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приводящий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к его уменьшению не более чем на 3мм. При этом суммарная длина данного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непрострога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должна составлять не более 50% длины изделия. На оборотной стороне – не ограничивается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Допускается на шипе,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приводящий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к его уменьшению не более чем на 3мм. При этом суммарная длина данного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непрострога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должна составлять не более 50% длины изделия. Допускается на лицевой стороне общей площадью до 10% площади поверхности изделия. На оборотной стороне – не ограничивается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Допускается на шипе, </w:t>
            </w: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приводящий</w:t>
            </w:r>
            <w:proofErr w:type="gramEnd"/>
            <w:r w:rsidRPr="00592C88">
              <w:rPr>
                <w:rFonts w:ascii="Arial" w:hAnsi="Arial" w:cs="Arial"/>
                <w:sz w:val="20"/>
                <w:szCs w:val="20"/>
              </w:rPr>
              <w:t xml:space="preserve"> к его уменьшению не более чем на 3мм. При этом суммарная длина данного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непрострога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 xml:space="preserve"> должна составлять не более 50% длины изделия. Допускается на лицевой стороне общей площадью до 10% площади поверхности изделия. На оборотной стороне – не ограничивается</w:t>
            </w:r>
          </w:p>
        </w:tc>
      </w:tr>
      <w:tr w:rsidR="00BF0120" w:rsidRPr="00592C88" w:rsidTr="006F080A">
        <w:trPr>
          <w:tblCellSpacing w:w="0" w:type="dxa"/>
        </w:trPr>
        <w:tc>
          <w:tcPr>
            <w:tcW w:w="207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>13. Механические повреждения</w:t>
            </w:r>
          </w:p>
        </w:tc>
        <w:tc>
          <w:tcPr>
            <w:tcW w:w="226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2C88">
              <w:rPr>
                <w:rFonts w:ascii="Arial" w:hAnsi="Arial" w:cs="Arial"/>
                <w:sz w:val="20"/>
                <w:szCs w:val="20"/>
              </w:rPr>
              <w:t>На лицевой стороне не допускаются, на оборотной – не ограничиваются</w:t>
            </w:r>
            <w:proofErr w:type="gramEnd"/>
          </w:p>
        </w:tc>
        <w:tc>
          <w:tcPr>
            <w:tcW w:w="34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5х3мм и глубиной до 1мм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10х5мм и глубиной до 3мм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  <w:tc>
          <w:tcPr>
            <w:tcW w:w="2385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20х10мм и глубиной до 3мм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F0120" w:rsidRPr="00592C88" w:rsidRDefault="00BF0120" w:rsidP="006F080A">
            <w:pPr>
              <w:rPr>
                <w:rFonts w:ascii="Arial" w:hAnsi="Arial" w:cs="Arial"/>
                <w:sz w:val="20"/>
                <w:szCs w:val="20"/>
              </w:rPr>
            </w:pPr>
            <w:r w:rsidRPr="00592C88">
              <w:rPr>
                <w:rFonts w:ascii="Arial" w:hAnsi="Arial" w:cs="Arial"/>
                <w:sz w:val="20"/>
                <w:szCs w:val="20"/>
              </w:rPr>
              <w:t xml:space="preserve">На лицевой стороне допускаются размерами до 20х10мм и глубиной до 5мм не более 1шт на 1м </w:t>
            </w:r>
            <w:proofErr w:type="spellStart"/>
            <w:r w:rsidRPr="00592C88">
              <w:rPr>
                <w:rFonts w:ascii="Arial" w:hAnsi="Arial" w:cs="Arial"/>
                <w:sz w:val="20"/>
                <w:szCs w:val="20"/>
              </w:rPr>
              <w:t>пог</w:t>
            </w:r>
            <w:proofErr w:type="spellEnd"/>
            <w:r w:rsidRPr="00592C88">
              <w:rPr>
                <w:rFonts w:ascii="Arial" w:hAnsi="Arial" w:cs="Arial"/>
                <w:sz w:val="20"/>
                <w:szCs w:val="20"/>
              </w:rPr>
              <w:t>. На оборотной стороне – не ограничиваются</w:t>
            </w:r>
          </w:p>
        </w:tc>
      </w:tr>
    </w:tbl>
    <w:p w:rsidR="00BF0120" w:rsidRDefault="00BF0120" w:rsidP="00BF0120">
      <w:pPr>
        <w:pStyle w:val="a3"/>
        <w:shd w:val="clear" w:color="auto" w:fill="F8FBF9"/>
        <w:spacing w:before="0" w:beforeAutospacing="0" w:after="39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 </w:t>
      </w:r>
    </w:p>
    <w:p w:rsidR="00BF0120" w:rsidRDefault="00BF0120" w:rsidP="00BF0120">
      <w:pPr>
        <w:pStyle w:val="2"/>
        <w:shd w:val="clear" w:color="auto" w:fill="F8FBF9"/>
        <w:spacing w:before="0" w:beforeAutospacing="0" w:after="195" w:afterAutospacing="0" w:line="360" w:lineRule="atLeast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Примечания:</w:t>
      </w:r>
    </w:p>
    <w:p w:rsidR="00BF0120" w:rsidRDefault="00BF0120" w:rsidP="00BF0120">
      <w:pPr>
        <w:pStyle w:val="a3"/>
        <w:shd w:val="clear" w:color="auto" w:fill="F8FBF9"/>
        <w:spacing w:before="0" w:beforeAutospacing="0" w:after="39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лицевыми являются поверхности, видимые при эксплуатации;</w:t>
      </w:r>
    </w:p>
    <w:p w:rsidR="00BF0120" w:rsidRDefault="00BF0120" w:rsidP="00BF0120">
      <w:pPr>
        <w:pStyle w:val="a3"/>
        <w:shd w:val="clear" w:color="auto" w:fill="F8FBF9"/>
        <w:spacing w:before="0" w:beforeAutospacing="0" w:after="39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изгиб изделия считается допустимым, если он устраняется легким прижатием изделия к ровной поверхности;</w:t>
      </w:r>
    </w:p>
    <w:p w:rsidR="00BF0120" w:rsidRDefault="00BF0120" w:rsidP="00BF0120">
      <w:pPr>
        <w:pStyle w:val="a3"/>
        <w:shd w:val="clear" w:color="auto" w:fill="F8FBF9"/>
        <w:spacing w:before="0" w:beforeAutospacing="0" w:after="390" w:afterAutospacing="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пороки древесины в готовом изделии, невидимые визуально после их сборки в щит, допускаются.</w:t>
      </w:r>
    </w:p>
    <w:p w:rsidR="00BF0120" w:rsidRDefault="00BF0120" w:rsidP="00BF0120">
      <w:pPr>
        <w:pStyle w:val="2"/>
        <w:numPr>
          <w:ilvl w:val="0"/>
          <w:numId w:val="6"/>
        </w:numPr>
        <w:shd w:val="clear" w:color="auto" w:fill="F8FBF9"/>
        <w:spacing w:before="0" w:beforeAutospacing="0" w:after="195" w:afterAutospacing="0" w:line="360" w:lineRule="atLeast"/>
        <w:ind w:left="600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2. Номенклатура продукции, предельные отклонения от размеров</w:t>
      </w:r>
    </w:p>
    <w:p w:rsidR="00BF0120" w:rsidRDefault="00BF0120" w:rsidP="00BF0120">
      <w:pPr>
        <w:numPr>
          <w:ilvl w:val="0"/>
          <w:numId w:val="6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2.1. Размеры изделий должны соответствовать согласованным чертежам;</w:t>
      </w:r>
    </w:p>
    <w:p w:rsidR="00BF0120" w:rsidRDefault="00BF0120" w:rsidP="00BF0120">
      <w:pPr>
        <w:numPr>
          <w:ilvl w:val="0"/>
          <w:numId w:val="6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2.2. Предельные отклонения от номинальных размеров не должны превышать:</w:t>
      </w:r>
    </w:p>
    <w:p w:rsidR="00BF0120" w:rsidRDefault="00BF0120" w:rsidP="00BF0120">
      <w:pPr>
        <w:numPr>
          <w:ilvl w:val="0"/>
          <w:numId w:val="6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2.2.1. Для досок пола:</w:t>
      </w:r>
    </w:p>
    <w:p w:rsidR="00BF0120" w:rsidRDefault="00BF0120" w:rsidP="00BF0120">
      <w:pPr>
        <w:numPr>
          <w:ilvl w:val="0"/>
          <w:numId w:val="7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по толщине: + 0,1мм;</w:t>
      </w:r>
    </w:p>
    <w:p w:rsidR="00BF0120" w:rsidRDefault="00BF0120" w:rsidP="00BF0120">
      <w:pPr>
        <w:numPr>
          <w:ilvl w:val="0"/>
          <w:numId w:val="7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по ширине: + 0,5мм.</w:t>
      </w:r>
    </w:p>
    <w:p w:rsidR="00BF0120" w:rsidRDefault="00BF0120" w:rsidP="00BF0120">
      <w:pPr>
        <w:numPr>
          <w:ilvl w:val="0"/>
          <w:numId w:val="8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2.2.1. Для террасных, палубных досок, обшивок:</w:t>
      </w:r>
    </w:p>
    <w:p w:rsidR="00BF0120" w:rsidRDefault="00BF0120" w:rsidP="00BF0120">
      <w:pPr>
        <w:numPr>
          <w:ilvl w:val="0"/>
          <w:numId w:val="9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по толщине: + 0,5мм;</w:t>
      </w:r>
    </w:p>
    <w:p w:rsidR="00BF0120" w:rsidRDefault="00BF0120" w:rsidP="00BF0120">
      <w:pPr>
        <w:numPr>
          <w:ilvl w:val="0"/>
          <w:numId w:val="9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по ширине: + 1,0мм.</w:t>
      </w:r>
    </w:p>
    <w:p w:rsidR="00BF0120" w:rsidRDefault="00BF0120" w:rsidP="00BF0120">
      <w:pPr>
        <w:numPr>
          <w:ilvl w:val="0"/>
          <w:numId w:val="10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2.3. Прирезка изделий по длине производится под углом 90 градусов.</w:t>
      </w:r>
    </w:p>
    <w:p w:rsidR="00BF0120" w:rsidRDefault="00BF0120" w:rsidP="00BF0120">
      <w:pPr>
        <w:numPr>
          <w:ilvl w:val="0"/>
          <w:numId w:val="10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2.4. Длины изделий:</w:t>
      </w:r>
    </w:p>
    <w:p w:rsidR="00BF0120" w:rsidRDefault="00BF0120" w:rsidP="00BF0120">
      <w:pPr>
        <w:numPr>
          <w:ilvl w:val="0"/>
          <w:numId w:val="11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 xml:space="preserve">изделия категорий ЭКСТРА, А, </w:t>
      </w:r>
      <w:proofErr w:type="gramStart"/>
      <w:r>
        <w:rPr>
          <w:rFonts w:ascii="inherit" w:hAnsi="inherit"/>
          <w:color w:val="373737"/>
          <w:sz w:val="23"/>
          <w:szCs w:val="23"/>
        </w:rPr>
        <w:t>В</w:t>
      </w:r>
      <w:proofErr w:type="gramEnd"/>
      <w:r>
        <w:rPr>
          <w:rFonts w:ascii="inherit" w:hAnsi="inherit"/>
          <w:color w:val="373737"/>
          <w:sz w:val="23"/>
          <w:szCs w:val="23"/>
        </w:rPr>
        <w:t xml:space="preserve">, </w:t>
      </w:r>
      <w:proofErr w:type="gramStart"/>
      <w:r>
        <w:rPr>
          <w:rFonts w:ascii="inherit" w:hAnsi="inherit"/>
          <w:color w:val="373737"/>
          <w:sz w:val="23"/>
          <w:szCs w:val="23"/>
        </w:rPr>
        <w:t>С</w:t>
      </w:r>
      <w:proofErr w:type="gramEnd"/>
      <w:r>
        <w:rPr>
          <w:rFonts w:ascii="inherit" w:hAnsi="inherit"/>
          <w:color w:val="373737"/>
          <w:sz w:val="23"/>
          <w:szCs w:val="23"/>
        </w:rPr>
        <w:t xml:space="preserve"> и ЭКОНОМ — от 2,0 до 4,0 м с градацией 0,5м;</w:t>
      </w:r>
    </w:p>
    <w:p w:rsidR="00BF0120" w:rsidRDefault="00BF0120" w:rsidP="00BF0120">
      <w:pPr>
        <w:numPr>
          <w:ilvl w:val="0"/>
          <w:numId w:val="11"/>
        </w:numPr>
        <w:shd w:val="clear" w:color="auto" w:fill="F8FBF9"/>
        <w:spacing w:after="0" w:line="360" w:lineRule="atLeast"/>
        <w:ind w:left="600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изделия категории SF (сорта Экстра-С) — 1,0м, 1,5м, 1,8м</w:t>
      </w:r>
    </w:p>
    <w:p w:rsidR="002C0742" w:rsidRDefault="002C0742">
      <w:bookmarkStart w:id="0" w:name="_GoBack"/>
      <w:bookmarkEnd w:id="0"/>
    </w:p>
    <w:sectPr w:rsidR="002C0742" w:rsidSect="00A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37E"/>
    <w:multiLevelType w:val="multilevel"/>
    <w:tmpl w:val="06A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2DCF"/>
    <w:multiLevelType w:val="multilevel"/>
    <w:tmpl w:val="117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670B"/>
    <w:multiLevelType w:val="multilevel"/>
    <w:tmpl w:val="AE06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50544"/>
    <w:multiLevelType w:val="multilevel"/>
    <w:tmpl w:val="7076B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F1ED1"/>
    <w:multiLevelType w:val="multilevel"/>
    <w:tmpl w:val="D24A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8744E"/>
    <w:multiLevelType w:val="multilevel"/>
    <w:tmpl w:val="4012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C5E08"/>
    <w:multiLevelType w:val="multilevel"/>
    <w:tmpl w:val="3C921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F461E"/>
    <w:multiLevelType w:val="multilevel"/>
    <w:tmpl w:val="ECC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9449A"/>
    <w:multiLevelType w:val="multilevel"/>
    <w:tmpl w:val="13AA9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C4F4F"/>
    <w:multiLevelType w:val="multilevel"/>
    <w:tmpl w:val="8A9E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96722"/>
    <w:multiLevelType w:val="multilevel"/>
    <w:tmpl w:val="BBCAA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20"/>
    <w:rsid w:val="002C0742"/>
    <w:rsid w:val="005C1F93"/>
    <w:rsid w:val="00AC2E18"/>
    <w:rsid w:val="00B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F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0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F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0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2012-10-23T11:49:00Z</dcterms:created>
  <dcterms:modified xsi:type="dcterms:W3CDTF">2013-03-30T23:26:00Z</dcterms:modified>
</cp:coreProperties>
</file>